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100" w:before="200"/>
        <w:jc w:val="center"/>
      </w:pPr>
      <w:r>
        <w:rPr>
          <w:rFonts w:ascii="メイリオ" w:cs="メイリオ" w:eastAsia="メイリオ" w:hAnsi="メイリオ"/>
          <w:b/>
          <w:bCs/>
          <w:color w:val="FFFFFF"/>
          <w:sz w:val="40"/>
          <w:szCs w:val="40"/>
        </w:rPr>
        <w:t xml:space="preserve">個人情報保護法 社内教育資料</w:t>
      </w:r>
    </w:p>
    <w:p>
      <w:pPr>
        <w:shd w:fill="2E75B6" w:val="clear"/>
        <w:spacing w:after="200" w:before="0"/>
        <w:jc w:val="center"/>
      </w:pPr>
      <w:r>
        <w:rPr>
          <w:rFonts w:ascii="メイリオ" w:cs="メイリオ" w:eastAsia="メイリオ" w:hAnsi="メイリオ"/>
          <w:color w:val="FFFFFF"/>
          <w:sz w:val="22"/>
          <w:szCs w:val="22"/>
        </w:rPr>
        <w:t xml:space="preserve">〜 エンジニアが現場で知っておくべきこと 〜</w:t>
      </w:r>
    </w:p>
    <w:p>
      <w:pPr>
        <w:pBdr>
          <w:bottom w:val="single" w:color="2E75B6" w:sz="4"/>
        </w:pBdr>
        <w:spacing w:after="80" w:before="180"/>
      </w:pPr>
      <w:r>
        <w:rPr>
          <w:rFonts w:ascii="メイリオ" w:cs="メイリオ" w:eastAsia="メイリオ" w:hAnsi="メイリオ"/>
          <w:b/>
          <w:bCs/>
          <w:color w:val="1F4E79"/>
          <w:sz w:val="24"/>
          <w:szCs w:val="24"/>
        </w:rPr>
        <w:t xml:space="preserve">■ 個人情報とは？（まずここから）</w:t>
      </w:r>
    </w:p>
    <w:p>
      <w:pPr>
        <w:spacing w:after="60" w:before="60"/>
      </w:pPr>
      <w:r>
        <w:rPr>
          <w:rFonts w:ascii="メイリオ" w:cs="メイリオ" w:eastAsia="メイリオ" w:hAnsi="メイリオ"/>
          <w:sz w:val="20"/>
          <w:szCs w:val="20"/>
        </w:rPr>
        <w:t xml:space="preserve">「個人情報」とは、氏名・生年月日・メールアドレス・電話番号など、特定の個人を識別できる情報のことです。</w:t>
      </w:r>
    </w:p>
    <w:p>
      <w:pPr>
        <w:spacing w:after="60" w:before="60"/>
      </w:pPr>
      <w:r>
        <w:rPr>
          <w:rFonts w:ascii="メイリオ" w:cs="メイリオ" w:eastAsia="メイリオ" w:hAnsi="メイリオ"/>
          <w:sz w:val="20"/>
          <w:szCs w:val="20"/>
        </w:rPr>
        <w:t xml:space="preserve">エンジニアが扱うシステムには、お客様や会員の個人情報が含まれることが多くあります。</w:t>
      </w:r>
    </w:p>
    <w:p>
      <w:pPr>
        <w:spacing w:after="60" w:before="60"/>
      </w:pPr>
      <w:r>
        <w:rPr>
          <w:rFonts w:ascii="メイリオ" w:cs="メイリオ" w:eastAsia="メイリオ" w:hAnsi="メイリオ"/>
          <w:sz w:val="20"/>
          <w:szCs w:val="20"/>
        </w:rPr>
        <w:t xml:space="preserve">個人情報保護法は、こうした情報を適切に管理・保護することを定めた法律で、違反した場合は会社に罰則が科される場合があります。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4"/>
        </w:pBdr>
        <w:spacing w:after="80" w:before="180"/>
      </w:pPr>
      <w:r>
        <w:rPr>
          <w:rFonts w:ascii="メイリオ" w:cs="メイリオ" w:eastAsia="メイリオ" w:hAnsi="メイリオ"/>
          <w:b/>
          <w:bCs/>
          <w:color w:val="1F4E79"/>
          <w:sz w:val="24"/>
          <w:szCs w:val="24"/>
        </w:rPr>
        <w:t xml:space="preserve">■ なぜエンジニアが知る必要があるの？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EEAF1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F4E79"/>
                <w:sz w:val="20"/>
                <w:szCs w:val="20"/>
              </w:rPr>
              <w:t xml:space="preserve">エンジニアが関わるリスク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6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DB・ログに個人情報が含まれる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テスト環境での本番データ取り扱い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外部APIへの情報連携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アクセス権の設定・管理ミス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375623"/>
                <w:sz w:val="20"/>
                <w:szCs w:val="20"/>
              </w:rPr>
              <w:t xml:space="preserve">知っていると守れること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6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情報漏洩・不正アクセスの防止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会社・お客様への信頼を守れる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法律違反を未然に防げる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万が一のときも適切に対応できる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ポイント</w:t>
            </w:r>
          </w:p>
        </w:tc>
        <w:tc>
          <w:tcPr>
            <w:tcW w:type="dxa" w:w="7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個人情報の漏洩は、お客様への損害賠償や行政処分につながります。「自分には関係ない」ではなく、日常業務のチェック習慣として身につけましょう。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75B6" w:sz="6"/>
        </w:pBdr>
        <w:shd w:fill="1F4E79" w:val="clear"/>
        <w:spacing w:after="120" w:before="240"/>
        <w:ind w:left="120"/>
      </w:pPr>
      <w:r>
        <w:rPr>
          <w:rFonts w:ascii="メイリオ" w:cs="メイリオ" w:eastAsia="メイリオ" w:hAnsi="メイリオ"/>
          <w:b/>
          <w:bCs/>
          <w:color w:val="FFFFFF"/>
          <w:sz w:val="30"/>
          <w:szCs w:val="30"/>
        </w:rPr>
        <w:t xml:space="preserve">保守開発で気をつけたい 8つのポイント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600"/>
        <w:gridCol w:w="3963"/>
        <w:gridCol w:w="1481"/>
        <w:gridCol w:w="1482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No.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注意点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内容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000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7"/>
                <w:szCs w:val="17"/>
              </w:rPr>
              <w:t xml:space="preserve">❌ NG例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5623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7"/>
                <w:szCs w:val="17"/>
              </w:rPr>
              <w:t xml:space="preserve">✅ OK例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①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個人情報の把握・台帳管理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どのDBに個人情報があるか把握し、種類・目的・保存期間を管理台帳に記録する。担当が変わっても引き継げる状態にしておく。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「なんとなく」でデータを持つ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台帳で一覧管理する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②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本番データをテストに使わない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テスト環境に本番DBのデータをそのまま持ち込むのはNG。必ずマスキング済みデータかダミーデータを使う。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本番DBダンプをローカルで使用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ダミーデータで代替する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③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アクセス権限の最小化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個人情報へのアクセスは「業務上必要な人だけ」に絞る。DBアカウントを共有しない。退職・異動時は速やかに権限を削除する。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全員共有アカウントを使う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個人アカウントで管理する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④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ログへの個人情報混入防止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ログに氏名・メールアドレス・電話番号などをそのまま出力しない。外部サービス（Slackなど）にログを転送する場合は特に注意。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ログにメアドを出力する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IDや匿名情報のみ出力する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⑤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外部サービス連携時の確認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個人情報を含むデータを外部API（翻訳・AI・分析ツール等）に渡す場合、利用規約で第三者提供に該当しないか確認する。AIサービスへの入力は特に注意。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規約未確認でAPI連携する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利用規約を確認してから連携する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⑥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保存期間と削除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不要になった個人情報は速やかに削除する。「とりあえず残す」はNG。保存期間はシステムで強制する仕組みが望ましい。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期限なく個人情報を保持する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保存期限を設定して自動削除する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⑦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漏洩時の報告義務（2022年改正）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一定規模以上の漏洩が発生した場合、個人情報保護委員会への報告と本人への通知が義務（2022年改正）。発見したら速やかに上長へ報告する。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社内だけで対応を完結させる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上長→法務→当局へ報告する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2"/>
                <w:szCs w:val="22"/>
              </w:rPr>
              <w:t xml:space="preserve">⑧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委託先の管理責任</w:t>
            </w:r>
          </w:p>
        </w:tc>
        <w:tc>
          <w:tcPr>
            <w:tcW w:type="dxa" w:w="39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外部会社・フリーランスに作業を委託する場合、個人情報の取り扱いを契約書に明記する。委託先が適切に管理しているかの監督責任は自社にある。</w:t>
            </w:r>
          </w:p>
        </w:tc>
        <w:tc>
          <w:tcPr>
            <w:tcW w:type="dxa" w:w="148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口頭のみで委託する</w:t>
            </w:r>
          </w:p>
        </w:tc>
        <w:tc>
          <w:tcPr>
            <w:tcW w:type="dxa" w:w="14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17"/>
                <w:szCs w:val="17"/>
              </w:rPr>
              <w:t xml:space="preserve">契約書に取扱いルールを明記する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75B6" w:sz="6"/>
        </w:pBdr>
        <w:shd w:fill="1F4E79" w:val="clear"/>
        <w:spacing w:after="120" w:before="240"/>
        <w:ind w:left="120"/>
      </w:pPr>
      <w:r>
        <w:rPr>
          <w:rFonts w:ascii="メイリオ" w:cs="メイリオ" w:eastAsia="メイリオ" w:hAnsi="メイリオ"/>
          <w:b/>
          <w:bCs/>
          <w:color w:val="FFFFFF"/>
          <w:sz w:val="30"/>
          <w:szCs w:val="30"/>
        </w:rPr>
        <w:t xml:space="preserve">現場でやりがちな違反 TOP3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800"/>
        <w:gridCol w:w="2863"/>
        <w:gridCol w:w="2863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順位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よくある違反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どんな問題が起きる？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562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今日からできる対策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🥇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本番データをテストに使う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実データが開発者全員に見える状態になる。DBダンプが外部に漏れるリスクも高い。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マスキング済みデータ・ダミーデータを整備してテストに使う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🥈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ログに個人情報をそのまま出力する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ログ閲覧者全員に個人情報が見える。外部監視ツールへの転送で第三者への提供になる場合も。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ログはIDやハッシュ値のみ出力。氏名・メアドは出力しないルールをチームで統一する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🥉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sz w:val="19"/>
                <w:szCs w:val="19"/>
              </w:rPr>
              <w:t xml:space="preserve">退職者のアクセス権が残ったまま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退職後もDBやシステムにアクセスできる状態が続く。情報漏洩・不正アクセスのリスクが残る。</w:t>
            </w:r>
          </w:p>
        </w:tc>
        <w:tc>
          <w:tcPr>
            <w:tcW w:type="dxa" w:w="28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オフボード手順に「アカウント・権限の削除」を必須項目として追加する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/>
        </w:pBdr>
        <w:spacing w:after="80" w:before="180"/>
      </w:pPr>
      <w:r>
        <w:rPr>
          <w:rFonts w:ascii="メイリオ" w:cs="メイリオ" w:eastAsia="メイリオ" w:hAnsi="メイリオ"/>
          <w:b/>
          <w:bCs/>
          <w:color w:val="1F4E79"/>
          <w:sz w:val="24"/>
          <w:szCs w:val="24"/>
        </w:rPr>
        <w:t xml:space="preserve">■ 漏洩が起きたときの対応フロー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"/>
        <w:gridCol w:w="1800"/>
        <w:gridCol w:w="200"/>
        <w:gridCol w:w="1800"/>
        <w:gridCol w:w="200"/>
        <w:gridCol w:w="1800"/>
        <w:gridCol w:w="122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STEP 1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発見・初動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FFFFFF"/>
                <w:sz w:val="17"/>
                <w:szCs w:val="17"/>
              </w:rPr>
              <w:t xml:space="preserve">影響範囲の確認
拡大防止措置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E75B6"/>
                <w:sz w:val="24"/>
                <w:szCs w:val="24"/>
              </w:rPr>
              <w:t xml:space="preserve">→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STEP 2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上長へ報告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FFFFFF"/>
                <w:sz w:val="17"/>
                <w:szCs w:val="17"/>
              </w:rPr>
              <w:t xml:space="preserve">すぐに報告
隠さない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E75B6"/>
                <w:sz w:val="24"/>
                <w:szCs w:val="24"/>
              </w:rPr>
              <w:t xml:space="preserve">→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STEP 3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社内調査・記録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FFFFFF"/>
                <w:sz w:val="17"/>
                <w:szCs w:val="17"/>
              </w:rPr>
              <w:t xml:space="preserve">原因特定
証跡保全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2E75B6"/>
                <w:sz w:val="24"/>
                <w:szCs w:val="24"/>
              </w:rPr>
              <w:t xml:space="preserve">→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000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STEP 4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当局・本人通知</w:t>
            </w:r>
          </w:p>
          <w:p>
            <w:pPr>
              <w:jc w:val="center"/>
            </w:pPr>
            <w:r>
              <w:rPr>
                <w:rFonts w:ascii="メイリオ" w:cs="メイリオ" w:eastAsia="メイリオ" w:hAnsi="メイリオ"/>
                <w:color w:val="FFFFFF"/>
                <w:sz w:val="17"/>
                <w:szCs w:val="17"/>
              </w:rPr>
              <w:t xml:space="preserve">個人情報保護委員会
への報告（義務）</w:t>
            </w:r>
          </w:p>
        </w:tc>
        <w:tc>
          <w:tcPr>
            <w:tcW w:type="dxa" w:w="12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rPr>
                <w:rFonts w:ascii="メイリオ" w:cs="メイリオ" w:eastAsia="メイリオ" w:hAnsi="メイリオ"/>
                <w:b/>
                <w:bCs/>
                <w:color w:val="C00000"/>
                <w:sz w:val="16"/>
                <w:szCs w:val="16"/>
              </w:rPr>
              <w:t xml:space="preserve">※2022年改正で報告・通知が義務化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4"/>
        </w:pBdr>
        <w:spacing w:after="80" w:before="180"/>
      </w:pPr>
      <w:r>
        <w:rPr>
          <w:rFonts w:ascii="メイリオ" w:cs="メイリオ" w:eastAsia="メイリオ" w:hAnsi="メイリオ"/>
          <w:b/>
          <w:bCs/>
          <w:color w:val="1F4E79"/>
          <w:sz w:val="24"/>
          <w:szCs w:val="24"/>
        </w:rPr>
        <w:t xml:space="preserve">■ 日常業務チェックリスト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6126"/>
        <w:gridCol w:w="13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カテゴリ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確認項目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18"/>
                <w:szCs w:val="18"/>
              </w:rPr>
              <w:t xml:space="preserve">確認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テスト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テスト環境に本番データを持ち込んでいないか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テスト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ダミーデータ・マスキングデータを使用しているか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ログ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ログに氏名・メールアドレス等が出力されていないか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ログ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外部監視ツールへ個人情報が転送されていないか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権限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退職・異動者のアクセス権を削除したか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権限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DBアカウントは個人ごとに発行されているか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外部連携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APIに個人情報を渡す前に利用規約を確認したか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保存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保存期限を過ぎた個人情報を削除したか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sz w:val="18"/>
                <w:szCs w:val="18"/>
              </w:rPr>
              <w:t xml:space="preserve">委託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8"/>
                <w:szCs w:val="18"/>
              </w:rPr>
              <w:t xml:space="preserve">外部委託先との契約書に個人情報の取扱いが明記されているか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sz w:val="22"/>
                <w:szCs w:val="22"/>
              </w:rPr>
              <w:t xml:space="preserve">□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20"/>
                <w:szCs w:val="20"/>
              </w:rPr>
              <w:t xml:space="preserve">困ったら</w:t>
            </w:r>
          </w:p>
        </w:tc>
        <w:tc>
          <w:tcPr>
            <w:tcW w:type="dxa" w:w="7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sz w:val="19"/>
                <w:szCs w:val="19"/>
              </w:rPr>
              <w:t xml:space="preserve">個人情報の取り扱いで迷ったら、「エンジニアに相談」「上長に確認」を迷わず選んでください。決済情報・医療情報・会員の個人情報など、漏れると致命的な情報を扱う場合は必ず上長・法務担当者に確認しましょう。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jc w:val="center"/>
    </w:pPr>
    <w:r>
      <w:rPr>
        <w:rFonts w:ascii="メイリオ" w:cs="メイリオ" w:eastAsia="メイリオ" w:hAnsi="メイリオ"/>
        <w:color w:val="888888"/>
        <w:sz w:val="16"/>
        <w:szCs w:val="16"/>
      </w:rPr>
      <w:t xml:space="preserve">- </w:t>
    </w:r>
    <w:r>
      <w:rPr>
        <w:rFonts w:ascii="メイリオ" w:cs="メイリオ" w:eastAsia="メイリオ" w:hAnsi="メイリオ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メイリオ" w:cs="メイリオ" w:eastAsia="メイリオ" w:hAnsi="メイリオ"/>
        <w:color w:val="888888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/>
      </w:pBdr>
      <w:jc w:val="right"/>
    </w:pPr>
    <w:r>
      <w:rPr>
        <w:rFonts w:ascii="メイリオ" w:cs="メイリオ" w:eastAsia="メイリオ" w:hAnsi="メイリオ"/>
        <w:color w:val="888888"/>
        <w:sz w:val="16"/>
        <w:szCs w:val="16"/>
      </w:rPr>
      <w:t xml:space="preserve">個人情報保護法 社内教育資料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cs="メイリオ" w:eastAsia="メイリオ" w:hAnsi="メイリオ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メイリオ" w:cs="メイリオ" w:eastAsia="メイリオ" w:hAnsi="メイリオ"/>
      <w:b/>
      <w:bCs/>
      <w:color w:val="FFFFFF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2026-04-29T20:15:18.144Z</dcterms:created>
  <dcterms:modified xsi:type="dcterms:W3CDTF">2026-04-29T20:15:18.150Z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